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5287" w14:textId="010572A9" w:rsidR="00144290" w:rsidRDefault="00116829" w:rsidP="004C5F09">
      <w:pPr>
        <w:rPr>
          <w:rFonts w:ascii="Arial" w:hAnsi="Arial" w:cs="Arial"/>
          <w:b/>
          <w:sz w:val="28"/>
          <w:szCs w:val="28"/>
        </w:rPr>
      </w:pPr>
      <w:r w:rsidRPr="000E6FC2">
        <w:rPr>
          <w:noProof/>
          <w:lang w:eastAsia="en-GB"/>
        </w:rPr>
        <w:drawing>
          <wp:anchor distT="0" distB="0" distL="114300" distR="114300" simplePos="0" relativeHeight="251658240" behindDoc="0" locked="0" layoutInCell="1" allowOverlap="1" wp14:anchorId="21F7EA39" wp14:editId="1DEF510F">
            <wp:simplePos x="0" y="0"/>
            <wp:positionH relativeFrom="margin">
              <wp:align>center</wp:align>
            </wp:positionH>
            <wp:positionV relativeFrom="paragraph">
              <wp:posOffset>0</wp:posOffset>
            </wp:positionV>
            <wp:extent cx="971550" cy="719138"/>
            <wp:effectExtent l="0" t="0" r="0" b="5080"/>
            <wp:wrapSquare wrapText="bothSides"/>
            <wp:docPr id="1" name="Picture 1" descr="C:\Users\Tracey\Pictures\2011-04\Comp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Pictures\2011-04\Compan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719138"/>
                    </a:xfrm>
                    <a:prstGeom prst="rect">
                      <a:avLst/>
                    </a:prstGeom>
                    <a:noFill/>
                    <a:ln>
                      <a:noFill/>
                    </a:ln>
                  </pic:spPr>
                </pic:pic>
              </a:graphicData>
            </a:graphic>
          </wp:anchor>
        </w:drawing>
      </w:r>
      <w:r>
        <w:rPr>
          <w:rFonts w:ascii="Arial" w:hAnsi="Arial" w:cs="Arial"/>
        </w:rPr>
        <w:br w:type="textWrapping" w:clear="all"/>
        <w:t xml:space="preserve">                                                           </w:t>
      </w:r>
      <w:r w:rsidR="007C44B0">
        <w:rPr>
          <w:rFonts w:ascii="Arial" w:hAnsi="Arial" w:cs="Arial"/>
        </w:rPr>
        <w:t xml:space="preserve"> </w:t>
      </w:r>
      <w:r>
        <w:rPr>
          <w:rFonts w:ascii="Arial" w:hAnsi="Arial" w:cs="Arial"/>
          <w:b/>
          <w:sz w:val="28"/>
          <w:szCs w:val="28"/>
        </w:rPr>
        <w:t>First Friends</w:t>
      </w:r>
    </w:p>
    <w:p w14:paraId="1EB4CDEA" w14:textId="588B340C" w:rsidR="00407D2B" w:rsidRDefault="00407D2B" w:rsidP="00407D2B">
      <w:pPr>
        <w:jc w:val="center"/>
        <w:rPr>
          <w:rFonts w:ascii="Arial" w:hAnsi="Arial" w:cs="Arial"/>
          <w:b/>
          <w:sz w:val="28"/>
          <w:szCs w:val="28"/>
        </w:rPr>
      </w:pPr>
      <w:r>
        <w:rPr>
          <w:rFonts w:ascii="Arial" w:hAnsi="Arial" w:cs="Arial"/>
          <w:b/>
          <w:sz w:val="28"/>
          <w:szCs w:val="28"/>
        </w:rPr>
        <w:t>Missing Child and Failure to Collect Policy</w:t>
      </w:r>
    </w:p>
    <w:p w14:paraId="38C9C110" w14:textId="253621B0" w:rsidR="00116829" w:rsidRPr="00116829" w:rsidRDefault="00116829">
      <w:pPr>
        <w:rPr>
          <w:rFonts w:ascii="Arial" w:hAnsi="Arial" w:cs="Arial"/>
          <w:b/>
          <w:sz w:val="28"/>
          <w:szCs w:val="28"/>
        </w:rPr>
      </w:pPr>
      <w:r>
        <w:rPr>
          <w:rFonts w:ascii="Arial" w:hAnsi="Arial" w:cs="Arial"/>
          <w:b/>
          <w:sz w:val="28"/>
          <w:szCs w:val="28"/>
        </w:rPr>
        <w:t xml:space="preserve">                       </w:t>
      </w:r>
    </w:p>
    <w:p w14:paraId="2F00493F" w14:textId="77777777" w:rsidR="00144290" w:rsidRDefault="00144290">
      <w:pPr>
        <w:rPr>
          <w:rFonts w:ascii="Arial" w:hAnsi="Arial" w:cs="Arial"/>
        </w:rPr>
      </w:pPr>
    </w:p>
    <w:p w14:paraId="3906C5D6" w14:textId="55C22D75" w:rsidR="0074477A" w:rsidRDefault="007704E4">
      <w:pPr>
        <w:rPr>
          <w:rFonts w:ascii="Arial" w:hAnsi="Arial" w:cs="Arial"/>
        </w:rPr>
      </w:pPr>
      <w:r>
        <w:rPr>
          <w:rFonts w:ascii="Arial" w:hAnsi="Arial" w:cs="Arial"/>
        </w:rPr>
        <w:t>Date of publication:</w:t>
      </w:r>
      <w:r w:rsidR="004C5F09">
        <w:rPr>
          <w:rFonts w:ascii="Arial" w:hAnsi="Arial" w:cs="Arial"/>
        </w:rPr>
        <w:t xml:space="preserve"> </w:t>
      </w:r>
      <w:r>
        <w:rPr>
          <w:rFonts w:ascii="Arial" w:hAnsi="Arial" w:cs="Arial"/>
        </w:rPr>
        <w:t xml:space="preserve">                          </w:t>
      </w:r>
      <w:r w:rsidR="000A310B">
        <w:rPr>
          <w:rFonts w:ascii="Arial" w:hAnsi="Arial" w:cs="Arial"/>
        </w:rPr>
        <w:t xml:space="preserve">               </w:t>
      </w:r>
      <w:r w:rsidR="004C5F09">
        <w:rPr>
          <w:rFonts w:ascii="Arial" w:hAnsi="Arial" w:cs="Arial"/>
        </w:rPr>
        <w:t xml:space="preserve">     </w:t>
      </w:r>
      <w:r>
        <w:rPr>
          <w:rFonts w:ascii="Arial" w:hAnsi="Arial" w:cs="Arial"/>
        </w:rPr>
        <w:t>Review date</w:t>
      </w:r>
      <w:r w:rsidR="004864C8">
        <w:rPr>
          <w:rFonts w:ascii="Arial" w:hAnsi="Arial" w:cs="Arial"/>
        </w:rPr>
        <w:t xml:space="preserve">: </w:t>
      </w:r>
    </w:p>
    <w:p w14:paraId="53E07550" w14:textId="77777777" w:rsidR="00A54D99" w:rsidRDefault="00A54D99" w:rsidP="00A54D99">
      <w:pPr>
        <w:rPr>
          <w:rFonts w:ascii="Arial" w:hAnsi="Arial" w:cs="Arial"/>
          <w:b/>
        </w:rPr>
      </w:pPr>
    </w:p>
    <w:p w14:paraId="4365663E" w14:textId="77777777" w:rsidR="007704E4" w:rsidRDefault="007704E4">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76193A" w14:paraId="5EC4BF29" w14:textId="77777777" w:rsidTr="0076193A">
        <w:tc>
          <w:tcPr>
            <w:tcW w:w="3005" w:type="dxa"/>
          </w:tcPr>
          <w:p w14:paraId="245883A5" w14:textId="60AFB3CD" w:rsidR="0076193A" w:rsidRPr="0076193A" w:rsidRDefault="0076193A" w:rsidP="0076193A">
            <w:pPr>
              <w:jc w:val="center"/>
              <w:rPr>
                <w:rFonts w:ascii="Arial" w:hAnsi="Arial" w:cs="Arial"/>
                <w:b/>
                <w:bCs/>
                <w:sz w:val="22"/>
                <w:szCs w:val="22"/>
              </w:rPr>
            </w:pPr>
            <w:r w:rsidRPr="0076193A">
              <w:rPr>
                <w:rFonts w:ascii="Arial" w:hAnsi="Arial" w:cs="Arial"/>
                <w:b/>
                <w:bCs/>
                <w:sz w:val="22"/>
                <w:szCs w:val="22"/>
              </w:rPr>
              <w:t>Date Reviewed</w:t>
            </w:r>
          </w:p>
          <w:p w14:paraId="107C4A00" w14:textId="76332D29" w:rsidR="0076193A" w:rsidRPr="0076193A" w:rsidRDefault="0076193A" w:rsidP="0076193A">
            <w:pPr>
              <w:jc w:val="center"/>
              <w:rPr>
                <w:rFonts w:ascii="Arial" w:hAnsi="Arial" w:cs="Arial"/>
                <w:b/>
                <w:bCs/>
                <w:sz w:val="22"/>
                <w:szCs w:val="22"/>
              </w:rPr>
            </w:pPr>
          </w:p>
        </w:tc>
        <w:tc>
          <w:tcPr>
            <w:tcW w:w="3005" w:type="dxa"/>
          </w:tcPr>
          <w:p w14:paraId="0B2F9315" w14:textId="569C02C1" w:rsidR="0076193A" w:rsidRPr="0076193A" w:rsidRDefault="0076193A" w:rsidP="0076193A">
            <w:pPr>
              <w:jc w:val="center"/>
              <w:rPr>
                <w:rFonts w:ascii="Arial" w:hAnsi="Arial" w:cs="Arial"/>
                <w:b/>
                <w:bCs/>
                <w:sz w:val="22"/>
                <w:szCs w:val="22"/>
              </w:rPr>
            </w:pPr>
            <w:r w:rsidRPr="0076193A">
              <w:rPr>
                <w:rFonts w:ascii="Arial" w:hAnsi="Arial" w:cs="Arial"/>
                <w:b/>
                <w:bCs/>
                <w:sz w:val="22"/>
                <w:szCs w:val="22"/>
              </w:rPr>
              <w:t>Reviewed By</w:t>
            </w:r>
          </w:p>
        </w:tc>
        <w:tc>
          <w:tcPr>
            <w:tcW w:w="3006" w:type="dxa"/>
          </w:tcPr>
          <w:p w14:paraId="3B2A3F22" w14:textId="5BCC8032" w:rsidR="0076193A" w:rsidRPr="0076193A" w:rsidRDefault="0076193A" w:rsidP="0076193A">
            <w:pPr>
              <w:jc w:val="center"/>
              <w:rPr>
                <w:rFonts w:ascii="Arial" w:hAnsi="Arial" w:cs="Arial"/>
                <w:b/>
                <w:bCs/>
                <w:sz w:val="22"/>
                <w:szCs w:val="22"/>
              </w:rPr>
            </w:pPr>
            <w:r w:rsidRPr="0076193A">
              <w:rPr>
                <w:rFonts w:ascii="Arial" w:hAnsi="Arial" w:cs="Arial"/>
                <w:b/>
                <w:bCs/>
                <w:sz w:val="22"/>
                <w:szCs w:val="22"/>
              </w:rPr>
              <w:t>Changes Made</w:t>
            </w:r>
          </w:p>
        </w:tc>
      </w:tr>
      <w:tr w:rsidR="0076193A" w14:paraId="6AB5BC5D" w14:textId="77777777" w:rsidTr="0076193A">
        <w:tc>
          <w:tcPr>
            <w:tcW w:w="3005" w:type="dxa"/>
          </w:tcPr>
          <w:p w14:paraId="7239121F" w14:textId="77777777" w:rsidR="004C5F09" w:rsidRDefault="004C5F09" w:rsidP="004C5F09">
            <w:pPr>
              <w:jc w:val="center"/>
              <w:rPr>
                <w:rFonts w:ascii="Arial" w:hAnsi="Arial" w:cs="Arial"/>
              </w:rPr>
            </w:pPr>
          </w:p>
          <w:p w14:paraId="3CE6707F" w14:textId="72BF0D42" w:rsidR="0076193A" w:rsidRDefault="0076193A" w:rsidP="0093461A">
            <w:pPr>
              <w:jc w:val="center"/>
              <w:rPr>
                <w:rFonts w:ascii="Arial" w:hAnsi="Arial" w:cs="Arial"/>
              </w:rPr>
            </w:pPr>
          </w:p>
        </w:tc>
        <w:tc>
          <w:tcPr>
            <w:tcW w:w="3005" w:type="dxa"/>
          </w:tcPr>
          <w:p w14:paraId="4CE28834" w14:textId="77777777" w:rsidR="004C5F09" w:rsidRDefault="004C5F09" w:rsidP="004C5F09">
            <w:pPr>
              <w:jc w:val="center"/>
              <w:rPr>
                <w:rFonts w:ascii="Arial" w:hAnsi="Arial" w:cs="Arial"/>
              </w:rPr>
            </w:pPr>
          </w:p>
          <w:p w14:paraId="6F76817D" w14:textId="06C2542D" w:rsidR="0076193A" w:rsidRDefault="0076193A" w:rsidP="0093461A">
            <w:pPr>
              <w:jc w:val="center"/>
              <w:rPr>
                <w:rFonts w:ascii="Arial" w:hAnsi="Arial" w:cs="Arial"/>
              </w:rPr>
            </w:pPr>
          </w:p>
        </w:tc>
        <w:tc>
          <w:tcPr>
            <w:tcW w:w="3006" w:type="dxa"/>
          </w:tcPr>
          <w:p w14:paraId="16311483" w14:textId="77777777" w:rsidR="004C5F09" w:rsidRDefault="004C5F09" w:rsidP="004C5F09">
            <w:pPr>
              <w:jc w:val="center"/>
              <w:rPr>
                <w:rFonts w:ascii="Arial" w:hAnsi="Arial" w:cs="Arial"/>
              </w:rPr>
            </w:pPr>
          </w:p>
          <w:p w14:paraId="0D775964" w14:textId="77777777" w:rsidR="0076193A" w:rsidRDefault="0076193A" w:rsidP="004C5F09">
            <w:pPr>
              <w:jc w:val="center"/>
              <w:rPr>
                <w:rFonts w:ascii="Arial" w:hAnsi="Arial" w:cs="Arial"/>
              </w:rPr>
            </w:pPr>
          </w:p>
          <w:p w14:paraId="305291F2" w14:textId="3F6E81D3" w:rsidR="0093461A" w:rsidRDefault="0093461A" w:rsidP="004C5F09">
            <w:pPr>
              <w:jc w:val="center"/>
              <w:rPr>
                <w:rFonts w:ascii="Arial" w:hAnsi="Arial" w:cs="Arial"/>
              </w:rPr>
            </w:pPr>
          </w:p>
        </w:tc>
      </w:tr>
      <w:tr w:rsidR="0076193A" w14:paraId="3B50F66B" w14:textId="77777777" w:rsidTr="0076193A">
        <w:tc>
          <w:tcPr>
            <w:tcW w:w="3005" w:type="dxa"/>
          </w:tcPr>
          <w:p w14:paraId="7CB9E19D" w14:textId="77777777" w:rsidR="0076193A" w:rsidRDefault="0076193A">
            <w:pPr>
              <w:rPr>
                <w:rFonts w:ascii="Arial" w:hAnsi="Arial" w:cs="Arial"/>
              </w:rPr>
            </w:pPr>
          </w:p>
          <w:p w14:paraId="7694CB52" w14:textId="11A58B57" w:rsidR="0076193A" w:rsidRDefault="0076193A">
            <w:pPr>
              <w:rPr>
                <w:rFonts w:ascii="Arial" w:hAnsi="Arial" w:cs="Arial"/>
              </w:rPr>
            </w:pPr>
          </w:p>
          <w:p w14:paraId="5908389D" w14:textId="4BB4EA7E" w:rsidR="0076193A" w:rsidRDefault="0076193A">
            <w:pPr>
              <w:rPr>
                <w:rFonts w:ascii="Arial" w:hAnsi="Arial" w:cs="Arial"/>
              </w:rPr>
            </w:pPr>
          </w:p>
        </w:tc>
        <w:tc>
          <w:tcPr>
            <w:tcW w:w="3005" w:type="dxa"/>
          </w:tcPr>
          <w:p w14:paraId="26041066" w14:textId="77777777" w:rsidR="0076193A" w:rsidRDefault="0076193A">
            <w:pPr>
              <w:rPr>
                <w:rFonts w:ascii="Arial" w:hAnsi="Arial" w:cs="Arial"/>
              </w:rPr>
            </w:pPr>
          </w:p>
          <w:p w14:paraId="2B70D067" w14:textId="03FD9814" w:rsidR="0076193A" w:rsidRDefault="0076193A">
            <w:pPr>
              <w:rPr>
                <w:rFonts w:ascii="Arial" w:hAnsi="Arial" w:cs="Arial"/>
              </w:rPr>
            </w:pPr>
          </w:p>
        </w:tc>
        <w:tc>
          <w:tcPr>
            <w:tcW w:w="3006" w:type="dxa"/>
          </w:tcPr>
          <w:p w14:paraId="21F7D271" w14:textId="766C7F52" w:rsidR="0076193A" w:rsidRDefault="0076193A">
            <w:pPr>
              <w:rPr>
                <w:rFonts w:ascii="Arial" w:hAnsi="Arial" w:cs="Arial"/>
              </w:rPr>
            </w:pPr>
          </w:p>
        </w:tc>
      </w:tr>
      <w:tr w:rsidR="0076193A" w14:paraId="03DEC6A0" w14:textId="77777777" w:rsidTr="0076193A">
        <w:tc>
          <w:tcPr>
            <w:tcW w:w="3005" w:type="dxa"/>
          </w:tcPr>
          <w:p w14:paraId="6A4E7719" w14:textId="45490A0A" w:rsidR="0076193A" w:rsidRDefault="0076193A">
            <w:pPr>
              <w:rPr>
                <w:rFonts w:ascii="Arial" w:hAnsi="Arial" w:cs="Arial"/>
              </w:rPr>
            </w:pPr>
          </w:p>
          <w:p w14:paraId="1E130836" w14:textId="05ACFCB3" w:rsidR="0076193A" w:rsidRDefault="0076193A">
            <w:pPr>
              <w:rPr>
                <w:rFonts w:ascii="Arial" w:hAnsi="Arial" w:cs="Arial"/>
              </w:rPr>
            </w:pPr>
          </w:p>
          <w:p w14:paraId="2C0A37A5" w14:textId="02113C99" w:rsidR="0076193A" w:rsidRDefault="0076193A">
            <w:pPr>
              <w:rPr>
                <w:rFonts w:ascii="Arial" w:hAnsi="Arial" w:cs="Arial"/>
              </w:rPr>
            </w:pPr>
          </w:p>
        </w:tc>
        <w:tc>
          <w:tcPr>
            <w:tcW w:w="3005" w:type="dxa"/>
          </w:tcPr>
          <w:p w14:paraId="6A79CC9A" w14:textId="77777777" w:rsidR="0076193A" w:rsidRDefault="0076193A">
            <w:pPr>
              <w:rPr>
                <w:rFonts w:ascii="Arial" w:hAnsi="Arial" w:cs="Arial"/>
              </w:rPr>
            </w:pPr>
          </w:p>
          <w:p w14:paraId="1F058771" w14:textId="3FE91C0A" w:rsidR="0076193A" w:rsidRDefault="0076193A">
            <w:pPr>
              <w:rPr>
                <w:rFonts w:ascii="Arial" w:hAnsi="Arial" w:cs="Arial"/>
              </w:rPr>
            </w:pPr>
          </w:p>
        </w:tc>
        <w:tc>
          <w:tcPr>
            <w:tcW w:w="3006" w:type="dxa"/>
          </w:tcPr>
          <w:p w14:paraId="3229AD01" w14:textId="11B7A9B6" w:rsidR="0076193A" w:rsidRDefault="0076193A">
            <w:pPr>
              <w:rPr>
                <w:rFonts w:ascii="Arial" w:hAnsi="Arial" w:cs="Arial"/>
              </w:rPr>
            </w:pPr>
          </w:p>
        </w:tc>
      </w:tr>
      <w:tr w:rsidR="0076193A" w14:paraId="2756EAA4" w14:textId="77777777" w:rsidTr="0076193A">
        <w:tc>
          <w:tcPr>
            <w:tcW w:w="3005" w:type="dxa"/>
          </w:tcPr>
          <w:p w14:paraId="15F8C502" w14:textId="77777777" w:rsidR="0076193A" w:rsidRDefault="0076193A">
            <w:pPr>
              <w:rPr>
                <w:rFonts w:ascii="Arial" w:hAnsi="Arial" w:cs="Arial"/>
              </w:rPr>
            </w:pPr>
          </w:p>
          <w:p w14:paraId="2D6DA54B" w14:textId="1CDD1913" w:rsidR="0076193A" w:rsidRDefault="0076193A">
            <w:pPr>
              <w:rPr>
                <w:rFonts w:ascii="Arial" w:hAnsi="Arial" w:cs="Arial"/>
              </w:rPr>
            </w:pPr>
          </w:p>
          <w:p w14:paraId="147691A3" w14:textId="5B2ECCA4" w:rsidR="0076193A" w:rsidRDefault="0076193A">
            <w:pPr>
              <w:rPr>
                <w:rFonts w:ascii="Arial" w:hAnsi="Arial" w:cs="Arial"/>
              </w:rPr>
            </w:pPr>
          </w:p>
        </w:tc>
        <w:tc>
          <w:tcPr>
            <w:tcW w:w="3005" w:type="dxa"/>
          </w:tcPr>
          <w:p w14:paraId="23BDE5D2" w14:textId="77777777" w:rsidR="0076193A" w:rsidRDefault="0076193A">
            <w:pPr>
              <w:rPr>
                <w:rFonts w:ascii="Arial" w:hAnsi="Arial" w:cs="Arial"/>
              </w:rPr>
            </w:pPr>
          </w:p>
        </w:tc>
        <w:tc>
          <w:tcPr>
            <w:tcW w:w="3006" w:type="dxa"/>
          </w:tcPr>
          <w:p w14:paraId="47266754" w14:textId="77777777" w:rsidR="0076193A" w:rsidRDefault="0076193A">
            <w:pPr>
              <w:rPr>
                <w:rFonts w:ascii="Arial" w:hAnsi="Arial" w:cs="Arial"/>
              </w:rPr>
            </w:pPr>
          </w:p>
        </w:tc>
      </w:tr>
      <w:tr w:rsidR="0076193A" w14:paraId="198AA045" w14:textId="77777777" w:rsidTr="0076193A">
        <w:tc>
          <w:tcPr>
            <w:tcW w:w="3005" w:type="dxa"/>
          </w:tcPr>
          <w:p w14:paraId="403E18D3" w14:textId="77777777" w:rsidR="0076193A" w:rsidRDefault="0076193A">
            <w:pPr>
              <w:rPr>
                <w:rFonts w:ascii="Arial" w:hAnsi="Arial" w:cs="Arial"/>
              </w:rPr>
            </w:pPr>
          </w:p>
          <w:p w14:paraId="3B705036" w14:textId="77777777" w:rsidR="0076193A" w:rsidRDefault="0076193A">
            <w:pPr>
              <w:rPr>
                <w:rFonts w:ascii="Arial" w:hAnsi="Arial" w:cs="Arial"/>
              </w:rPr>
            </w:pPr>
          </w:p>
          <w:p w14:paraId="4C746959" w14:textId="626AEF6F" w:rsidR="0076193A" w:rsidRDefault="0076193A">
            <w:pPr>
              <w:rPr>
                <w:rFonts w:ascii="Arial" w:hAnsi="Arial" w:cs="Arial"/>
              </w:rPr>
            </w:pPr>
          </w:p>
        </w:tc>
        <w:tc>
          <w:tcPr>
            <w:tcW w:w="3005" w:type="dxa"/>
          </w:tcPr>
          <w:p w14:paraId="28FA5805" w14:textId="77777777" w:rsidR="0076193A" w:rsidRDefault="0076193A">
            <w:pPr>
              <w:rPr>
                <w:rFonts w:ascii="Arial" w:hAnsi="Arial" w:cs="Arial"/>
              </w:rPr>
            </w:pPr>
          </w:p>
        </w:tc>
        <w:tc>
          <w:tcPr>
            <w:tcW w:w="3006" w:type="dxa"/>
          </w:tcPr>
          <w:p w14:paraId="270F85BE" w14:textId="77777777" w:rsidR="0076193A" w:rsidRDefault="0076193A">
            <w:pPr>
              <w:rPr>
                <w:rFonts w:ascii="Arial" w:hAnsi="Arial" w:cs="Arial"/>
              </w:rPr>
            </w:pPr>
          </w:p>
        </w:tc>
      </w:tr>
    </w:tbl>
    <w:p w14:paraId="2410331D" w14:textId="77777777" w:rsidR="0085318A" w:rsidRDefault="0085318A">
      <w:pPr>
        <w:rPr>
          <w:rFonts w:ascii="Arial" w:hAnsi="Arial" w:cs="Arial"/>
        </w:rPr>
      </w:pPr>
    </w:p>
    <w:p w14:paraId="1C85AA2B" w14:textId="77777777" w:rsidR="0085318A" w:rsidRDefault="0085318A">
      <w:pPr>
        <w:rPr>
          <w:rFonts w:ascii="Arial" w:hAnsi="Arial" w:cs="Arial"/>
        </w:rPr>
      </w:pPr>
    </w:p>
    <w:p w14:paraId="4EDDE3CD" w14:textId="77777777" w:rsidR="0085318A" w:rsidRDefault="0085318A">
      <w:pPr>
        <w:rPr>
          <w:rFonts w:ascii="Arial" w:hAnsi="Arial" w:cs="Arial"/>
        </w:rPr>
      </w:pPr>
    </w:p>
    <w:p w14:paraId="31790172" w14:textId="77777777" w:rsidR="0085318A" w:rsidRDefault="0085318A">
      <w:pPr>
        <w:rPr>
          <w:rFonts w:ascii="Arial" w:hAnsi="Arial" w:cs="Arial"/>
        </w:rPr>
      </w:pPr>
    </w:p>
    <w:p w14:paraId="0A394151" w14:textId="5D62EE8D" w:rsidR="0085318A" w:rsidRDefault="0085318A">
      <w:pPr>
        <w:rPr>
          <w:rFonts w:ascii="Arial" w:hAnsi="Arial" w:cs="Arial"/>
        </w:rPr>
      </w:pPr>
    </w:p>
    <w:p w14:paraId="376682E5" w14:textId="72B865B4" w:rsidR="0076193A" w:rsidRDefault="0076193A">
      <w:pPr>
        <w:rPr>
          <w:rFonts w:ascii="Arial" w:hAnsi="Arial" w:cs="Arial"/>
        </w:rPr>
      </w:pPr>
    </w:p>
    <w:p w14:paraId="518B7E2A" w14:textId="5EC20E1E" w:rsidR="0085318A" w:rsidRDefault="0085318A">
      <w:pPr>
        <w:rPr>
          <w:rFonts w:ascii="Arial" w:hAnsi="Arial" w:cs="Arial"/>
        </w:rPr>
      </w:pPr>
    </w:p>
    <w:p w14:paraId="55A48152" w14:textId="77777777" w:rsidR="0076193A" w:rsidRDefault="0076193A">
      <w:pPr>
        <w:rPr>
          <w:rFonts w:ascii="Arial" w:hAnsi="Arial" w:cs="Arial"/>
        </w:rPr>
      </w:pPr>
    </w:p>
    <w:p w14:paraId="6F7404DF" w14:textId="31E1FDC6" w:rsidR="0085318A" w:rsidRDefault="00CA4569">
      <w:pPr>
        <w:rPr>
          <w:rFonts w:ascii="Arial" w:hAnsi="Arial" w:cs="Arial"/>
        </w:rPr>
      </w:pPr>
      <w:r>
        <w:rPr>
          <w:rFonts w:ascii="Arial" w:hAnsi="Arial" w:cs="Arial"/>
        </w:rPr>
        <w:t>Reviewed and checked by:</w:t>
      </w:r>
    </w:p>
    <w:tbl>
      <w:tblPr>
        <w:tblStyle w:val="TableGrid"/>
        <w:tblW w:w="0" w:type="auto"/>
        <w:tblLook w:val="04A0" w:firstRow="1" w:lastRow="0" w:firstColumn="1" w:lastColumn="0" w:noHBand="0" w:noVBand="1"/>
      </w:tblPr>
      <w:tblGrid>
        <w:gridCol w:w="3256"/>
        <w:gridCol w:w="3402"/>
        <w:gridCol w:w="2358"/>
      </w:tblGrid>
      <w:tr w:rsidR="00CA4569" w14:paraId="6AFDB945" w14:textId="77777777" w:rsidTr="00234D13">
        <w:tc>
          <w:tcPr>
            <w:tcW w:w="3256" w:type="dxa"/>
          </w:tcPr>
          <w:p w14:paraId="698B3814" w14:textId="48337E0E" w:rsidR="00CA4569" w:rsidRDefault="00CA4569">
            <w:pPr>
              <w:rPr>
                <w:rFonts w:ascii="Arial" w:hAnsi="Arial" w:cs="Arial"/>
              </w:rPr>
            </w:pPr>
          </w:p>
          <w:p w14:paraId="7A77C642" w14:textId="36AD0DB9" w:rsidR="00CA4569" w:rsidRDefault="00CA4569">
            <w:pPr>
              <w:rPr>
                <w:rFonts w:ascii="Arial" w:hAnsi="Arial" w:cs="Arial"/>
              </w:rPr>
            </w:pPr>
            <w:r w:rsidRPr="00CA4569">
              <w:rPr>
                <w:rFonts w:ascii="Arial" w:hAnsi="Arial" w:cs="Arial"/>
                <w:b/>
                <w:bCs/>
              </w:rPr>
              <w:t>Name:</w:t>
            </w:r>
            <w:r>
              <w:rPr>
                <w:rFonts w:ascii="Arial" w:hAnsi="Arial" w:cs="Arial"/>
              </w:rPr>
              <w:t xml:space="preserve"> </w:t>
            </w:r>
          </w:p>
          <w:p w14:paraId="767CBC98" w14:textId="63F92EF4" w:rsidR="00CA4569" w:rsidRDefault="00CA4569">
            <w:pPr>
              <w:rPr>
                <w:rFonts w:ascii="Arial" w:hAnsi="Arial" w:cs="Arial"/>
              </w:rPr>
            </w:pPr>
          </w:p>
        </w:tc>
        <w:tc>
          <w:tcPr>
            <w:tcW w:w="3402" w:type="dxa"/>
          </w:tcPr>
          <w:p w14:paraId="2417D945" w14:textId="77777777" w:rsidR="00CA4569" w:rsidRDefault="00CA4569">
            <w:pPr>
              <w:rPr>
                <w:rFonts w:ascii="Arial" w:hAnsi="Arial" w:cs="Arial"/>
              </w:rPr>
            </w:pPr>
          </w:p>
          <w:p w14:paraId="2A5C16F2" w14:textId="09CE10C0" w:rsidR="00CA4569" w:rsidRPr="00CA4569" w:rsidRDefault="00CA4569" w:rsidP="00CA4569">
            <w:pPr>
              <w:rPr>
                <w:rFonts w:ascii="Arial" w:hAnsi="Arial" w:cs="Arial"/>
                <w:b/>
                <w:bCs/>
              </w:rPr>
            </w:pPr>
            <w:r w:rsidRPr="00CA4569">
              <w:rPr>
                <w:rFonts w:ascii="Arial" w:hAnsi="Arial" w:cs="Arial"/>
                <w:b/>
                <w:bCs/>
              </w:rPr>
              <w:t>Signature:</w:t>
            </w:r>
          </w:p>
        </w:tc>
        <w:tc>
          <w:tcPr>
            <w:tcW w:w="2358" w:type="dxa"/>
          </w:tcPr>
          <w:p w14:paraId="090E477A" w14:textId="77777777" w:rsidR="00CA4569" w:rsidRDefault="00CA4569">
            <w:pPr>
              <w:rPr>
                <w:rFonts w:ascii="Arial" w:hAnsi="Arial" w:cs="Arial"/>
              </w:rPr>
            </w:pPr>
          </w:p>
          <w:p w14:paraId="29E901FB" w14:textId="27F4351F" w:rsidR="00CA4569" w:rsidRPr="00CA4569" w:rsidRDefault="00CA4569" w:rsidP="00CA4569">
            <w:pPr>
              <w:rPr>
                <w:rFonts w:ascii="Arial" w:hAnsi="Arial" w:cs="Arial"/>
              </w:rPr>
            </w:pPr>
            <w:r>
              <w:rPr>
                <w:rFonts w:ascii="Arial" w:hAnsi="Arial" w:cs="Arial"/>
                <w:b/>
                <w:bCs/>
              </w:rPr>
              <w:t xml:space="preserve">Date: </w:t>
            </w:r>
          </w:p>
        </w:tc>
      </w:tr>
      <w:tr w:rsidR="00CA4569" w14:paraId="5D96E4C1" w14:textId="77777777" w:rsidTr="00234D13">
        <w:tc>
          <w:tcPr>
            <w:tcW w:w="3256" w:type="dxa"/>
          </w:tcPr>
          <w:p w14:paraId="54308207" w14:textId="77777777" w:rsidR="00CA4569" w:rsidRDefault="00CA4569">
            <w:pPr>
              <w:rPr>
                <w:rFonts w:ascii="Arial" w:hAnsi="Arial" w:cs="Arial"/>
              </w:rPr>
            </w:pPr>
          </w:p>
          <w:p w14:paraId="3E752802" w14:textId="39928BC1" w:rsidR="00CA4569" w:rsidRDefault="00CA4569">
            <w:pPr>
              <w:rPr>
                <w:rFonts w:ascii="Arial" w:hAnsi="Arial" w:cs="Arial"/>
              </w:rPr>
            </w:pPr>
            <w:r w:rsidRPr="00CA4569">
              <w:rPr>
                <w:rFonts w:ascii="Arial" w:hAnsi="Arial" w:cs="Arial"/>
                <w:b/>
                <w:bCs/>
              </w:rPr>
              <w:t>Name:</w:t>
            </w:r>
            <w:r>
              <w:rPr>
                <w:rFonts w:ascii="Arial" w:hAnsi="Arial" w:cs="Arial"/>
              </w:rPr>
              <w:t xml:space="preserve"> </w:t>
            </w:r>
          </w:p>
          <w:p w14:paraId="22B98A06" w14:textId="1CF3579F" w:rsidR="00CA4569" w:rsidRDefault="00CA4569">
            <w:pPr>
              <w:rPr>
                <w:rFonts w:ascii="Arial" w:hAnsi="Arial" w:cs="Arial"/>
              </w:rPr>
            </w:pPr>
          </w:p>
        </w:tc>
        <w:tc>
          <w:tcPr>
            <w:tcW w:w="3402" w:type="dxa"/>
          </w:tcPr>
          <w:p w14:paraId="672CB6ED" w14:textId="77777777" w:rsidR="00CA4569" w:rsidRDefault="00CA4569">
            <w:pPr>
              <w:rPr>
                <w:rFonts w:ascii="Arial" w:hAnsi="Arial" w:cs="Arial"/>
              </w:rPr>
            </w:pPr>
          </w:p>
          <w:p w14:paraId="42F0C8B1" w14:textId="29737611" w:rsidR="00CA4569" w:rsidRPr="00CA4569" w:rsidRDefault="00CA4569" w:rsidP="00CA4569">
            <w:pPr>
              <w:rPr>
                <w:rFonts w:ascii="Arial" w:hAnsi="Arial" w:cs="Arial"/>
                <w:b/>
                <w:bCs/>
              </w:rPr>
            </w:pPr>
            <w:r w:rsidRPr="00CA4569">
              <w:rPr>
                <w:rFonts w:ascii="Arial" w:hAnsi="Arial" w:cs="Arial"/>
                <w:b/>
                <w:bCs/>
              </w:rPr>
              <w:t>Signature:</w:t>
            </w:r>
          </w:p>
        </w:tc>
        <w:tc>
          <w:tcPr>
            <w:tcW w:w="2358" w:type="dxa"/>
          </w:tcPr>
          <w:p w14:paraId="1069F104" w14:textId="77777777" w:rsidR="00CA4569" w:rsidRDefault="00CA4569">
            <w:pPr>
              <w:rPr>
                <w:rFonts w:ascii="Arial" w:hAnsi="Arial" w:cs="Arial"/>
              </w:rPr>
            </w:pPr>
          </w:p>
          <w:p w14:paraId="2A501734" w14:textId="5EA6A19A" w:rsidR="00CA4569" w:rsidRPr="00CA4569" w:rsidRDefault="00CA4569" w:rsidP="00CA4569">
            <w:pPr>
              <w:rPr>
                <w:rFonts w:ascii="Arial" w:hAnsi="Arial" w:cs="Arial"/>
              </w:rPr>
            </w:pPr>
            <w:r>
              <w:rPr>
                <w:rFonts w:ascii="Arial" w:hAnsi="Arial" w:cs="Arial"/>
                <w:b/>
                <w:bCs/>
              </w:rPr>
              <w:t xml:space="preserve">Date: </w:t>
            </w:r>
          </w:p>
        </w:tc>
      </w:tr>
    </w:tbl>
    <w:p w14:paraId="32CB3E1E" w14:textId="4611A6B3"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lastRenderedPageBreak/>
        <w:t>Purpose and Scope</w:t>
      </w:r>
    </w:p>
    <w:p w14:paraId="3A1AD9DE"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 xml:space="preserve">At First Friends Private Day Nursery, we take every possible step to keep children safe and secure in our care. This policy sets out the procedures to be followed if a child goes missing while attending the nursery, either on site or during an outing, and if a child is not collected at the end of their session. It is informed by the </w:t>
      </w:r>
      <w:r w:rsidRPr="00407D2B">
        <w:rPr>
          <w:rFonts w:ascii="Arial" w:eastAsia="Times New Roman" w:hAnsi="Arial" w:cs="Arial"/>
          <w:b/>
          <w:bCs/>
          <w:lang w:eastAsia="en-GB"/>
        </w:rPr>
        <w:t>Early Years Foundation Stage (EYFS 2021)</w:t>
      </w:r>
      <w:r w:rsidRPr="00407D2B">
        <w:rPr>
          <w:rFonts w:ascii="Arial" w:eastAsia="Times New Roman" w:hAnsi="Arial" w:cs="Arial"/>
          <w:lang w:eastAsia="en-GB"/>
        </w:rPr>
        <w:t xml:space="preserve">, </w:t>
      </w:r>
      <w:r w:rsidRPr="00407D2B">
        <w:rPr>
          <w:rFonts w:ascii="Arial" w:eastAsia="Times New Roman" w:hAnsi="Arial" w:cs="Arial"/>
          <w:b/>
          <w:bCs/>
          <w:lang w:eastAsia="en-GB"/>
        </w:rPr>
        <w:t>Keeping Children Safe in Education (KCSIE 2025)</w:t>
      </w:r>
      <w:r w:rsidRPr="00407D2B">
        <w:rPr>
          <w:rFonts w:ascii="Arial" w:eastAsia="Times New Roman" w:hAnsi="Arial" w:cs="Arial"/>
          <w:lang w:eastAsia="en-GB"/>
        </w:rPr>
        <w:t xml:space="preserve">, </w:t>
      </w:r>
      <w:r w:rsidRPr="00407D2B">
        <w:rPr>
          <w:rFonts w:ascii="Arial" w:eastAsia="Times New Roman" w:hAnsi="Arial" w:cs="Arial"/>
          <w:b/>
          <w:bCs/>
          <w:lang w:eastAsia="en-GB"/>
        </w:rPr>
        <w:t>Working Together to Safeguard Children</w:t>
      </w:r>
      <w:r w:rsidRPr="00407D2B">
        <w:rPr>
          <w:rFonts w:ascii="Arial" w:eastAsia="Times New Roman" w:hAnsi="Arial" w:cs="Arial"/>
          <w:lang w:eastAsia="en-GB"/>
        </w:rPr>
        <w:t xml:space="preserve">, and the </w:t>
      </w:r>
      <w:r w:rsidRPr="00407D2B">
        <w:rPr>
          <w:rFonts w:ascii="Arial" w:eastAsia="Times New Roman" w:hAnsi="Arial" w:cs="Arial"/>
          <w:b/>
          <w:bCs/>
          <w:lang w:eastAsia="en-GB"/>
        </w:rPr>
        <w:t>Derby and Derbyshire Safeguarding Children Partnership (DDSCP)</w:t>
      </w:r>
      <w:r w:rsidRPr="00407D2B">
        <w:rPr>
          <w:rFonts w:ascii="Arial" w:eastAsia="Times New Roman" w:hAnsi="Arial" w:cs="Arial"/>
          <w:lang w:eastAsia="en-GB"/>
        </w:rPr>
        <w:t xml:space="preserve"> procedures, including the </w:t>
      </w:r>
      <w:r w:rsidRPr="00407D2B">
        <w:rPr>
          <w:rFonts w:ascii="Arial" w:eastAsia="Times New Roman" w:hAnsi="Arial" w:cs="Arial"/>
          <w:b/>
          <w:bCs/>
          <w:lang w:eastAsia="en-GB"/>
        </w:rPr>
        <w:t>Children Missing Education (CME)</w:t>
      </w:r>
      <w:r w:rsidRPr="00407D2B">
        <w:rPr>
          <w:rFonts w:ascii="Arial" w:eastAsia="Times New Roman" w:hAnsi="Arial" w:cs="Arial"/>
          <w:lang w:eastAsia="en-GB"/>
        </w:rPr>
        <w:t xml:space="preserve"> protocol.</w:t>
      </w:r>
    </w:p>
    <w:p w14:paraId="3324F2BD" w14:textId="57FDEA09"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Legislative and Local Framework</w:t>
      </w:r>
    </w:p>
    <w:p w14:paraId="2B811560" w14:textId="1853D861"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 xml:space="preserve">The EYFS requires all early </w:t>
      </w:r>
      <w:r w:rsidRPr="00407D2B">
        <w:rPr>
          <w:rFonts w:ascii="Arial" w:eastAsia="Times New Roman" w:hAnsi="Arial" w:cs="Arial"/>
          <w:lang w:eastAsia="en-GB"/>
        </w:rPr>
        <w:t>year’s</w:t>
      </w:r>
      <w:r w:rsidRPr="00407D2B">
        <w:rPr>
          <w:rFonts w:ascii="Arial" w:eastAsia="Times New Roman" w:hAnsi="Arial" w:cs="Arial"/>
          <w:lang w:eastAsia="en-GB"/>
        </w:rPr>
        <w:t xml:space="preserve"> providers to have clear procedures to follow in the event of a child going missing. KCSIE makes clear that a child who is missing from education or is unaccounted for may be at risk of abuse, neglect, exploitation, or trafficking. Locally, Derby City Council provides guidance through its Education Welfare and CME teams, which we follow whenever a child is not accounted for in the longer term.</w:t>
      </w:r>
    </w:p>
    <w:p w14:paraId="121DE01D" w14:textId="052C111C"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Preventative Measures</w:t>
      </w:r>
    </w:p>
    <w:p w14:paraId="1F2B8304" w14:textId="2AF91759"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 xml:space="preserve">We minimise the risk of a child going missing by </w:t>
      </w:r>
      <w:proofErr w:type="gramStart"/>
      <w:r w:rsidRPr="00407D2B">
        <w:rPr>
          <w:rFonts w:ascii="Arial" w:eastAsia="Times New Roman" w:hAnsi="Arial" w:cs="Arial"/>
          <w:lang w:eastAsia="en-GB"/>
        </w:rPr>
        <w:t>maintaining secure premises at all times</w:t>
      </w:r>
      <w:proofErr w:type="gramEnd"/>
      <w:r w:rsidRPr="00407D2B">
        <w:rPr>
          <w:rFonts w:ascii="Arial" w:eastAsia="Times New Roman" w:hAnsi="Arial" w:cs="Arial"/>
          <w:lang w:eastAsia="en-GB"/>
        </w:rPr>
        <w:t xml:space="preserve">, including locked gates and doors, regular risk assessments, and careful supervision indoors, outdoors, and during outings. Staff complete frequent headcounts and register checks throughout the </w:t>
      </w:r>
      <w:r w:rsidRPr="00407D2B">
        <w:rPr>
          <w:rFonts w:ascii="Arial" w:eastAsia="Times New Roman" w:hAnsi="Arial" w:cs="Arial"/>
          <w:lang w:eastAsia="en-GB"/>
        </w:rPr>
        <w:t>day and</w:t>
      </w:r>
      <w:r w:rsidRPr="00407D2B">
        <w:rPr>
          <w:rFonts w:ascii="Arial" w:eastAsia="Times New Roman" w:hAnsi="Arial" w:cs="Arial"/>
          <w:lang w:eastAsia="en-GB"/>
        </w:rPr>
        <w:t xml:space="preserve"> maintain safe ratios of adults to children. On outings, each child is assigned to a specific staff member who is responsible for their whereabouts at all times. Up-to-date emergency contact information for every child is kept on record.</w:t>
      </w:r>
    </w:p>
    <w:p w14:paraId="634DF90F" w14:textId="14D1246C"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Procedures if a Child Goes Missing on the Premises</w:t>
      </w:r>
    </w:p>
    <w:p w14:paraId="41588EAA"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If a child cannot be located, the member of staff who notices their absence must raise the alarm immediately. A headcount or register check will be carried out straight away to confirm the child is missing. Staff will begin an urgent search of all rooms, toilets, cupboards, corridors, and the outdoor play areas. At the same time, the Manager or Designated Safeguarding Lead (DSL) must be notified without delay, and other staff must ensure that the remaining children are kept safe and supervised in one area.</w:t>
      </w:r>
    </w:p>
    <w:p w14:paraId="7D65DDE8"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 xml:space="preserve">If the child is not found within a very short </w:t>
      </w:r>
      <w:proofErr w:type="gramStart"/>
      <w:r w:rsidRPr="00407D2B">
        <w:rPr>
          <w:rFonts w:ascii="Arial" w:eastAsia="Times New Roman" w:hAnsi="Arial" w:cs="Arial"/>
          <w:lang w:eastAsia="en-GB"/>
        </w:rPr>
        <w:t>period of time</w:t>
      </w:r>
      <w:proofErr w:type="gramEnd"/>
      <w:r w:rsidRPr="00407D2B">
        <w:rPr>
          <w:rFonts w:ascii="Arial" w:eastAsia="Times New Roman" w:hAnsi="Arial" w:cs="Arial"/>
          <w:lang w:eastAsia="en-GB"/>
        </w:rPr>
        <w:t>—usually five to ten minutes at the most—the police will be called immediately by the Manager or DSL. There is no waiting period in early years settings; any missing child is treated as an emergency. Parents or carers will be contacted straight away and kept informed of the actions being taken. The Manager or DSL will begin documenting events as they unfold, including the exact time the child was last seen, who raised the alarm, and the steps taken to locate them.</w:t>
      </w:r>
    </w:p>
    <w:p w14:paraId="47FEF86E" w14:textId="4C54B4BD"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Procedures if a Child Goes Missing During an Outing</w:t>
      </w:r>
    </w:p>
    <w:p w14:paraId="1B8D6436"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If a child is noticed to be missing while off site, staff must bring the group together quickly and conduct an immediate headcount to confirm which child is absent. A search of the immediate area will begin without delay, while the remaining children are kept safe and supervised. The staff member in charge must contact the Manager or DSL at the nursery as soon as possible to report the incident. If the child is not found within a few minutes, the police must be called without hesitation and parents or carers informed straight away. Staff will provide the police with a description of the child, including their clothing and the location and time they were last seen. An incident record will be completed on return to the nursery.</w:t>
      </w:r>
    </w:p>
    <w:p w14:paraId="1A4A33B3" w14:textId="7436952A"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lastRenderedPageBreak/>
        <w:t>Timelines for Recording and Reporting</w:t>
      </w:r>
    </w:p>
    <w:p w14:paraId="2BAE29D4"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The timelines for response and reporting are clear. The alarm must be raised immediately, and the missing child confirmed through a headcount or register check within minutes. The police and parents must be informed within five to ten minutes if the child is not located quickly. On the same day, staff must complete a full written incident report including a timeline of events, the actions taken, the people involved, and the police incident number. Ofsted must also be notified as soon as reasonably possible following the incident and no later than fourteen days afterwards, although the expectation is that this will be done promptly. If the circumstances of the missing child raise safeguarding concerns—such as potential neglect, lack of supervision, or risk of abduction—the DSL must make a referral to Derby City Council’s Children’s Services immediately and within twenty-four hours at the latest. Where a child has been absent from nursery for a sustained period and their whereabouts cannot be confirmed, the nursery will follow the Derby City CME protocol and notify the Education Welfare Service promptly, typically within ten school days of continuous, unexplained absence.</w:t>
      </w:r>
    </w:p>
    <w:p w14:paraId="53876EA6" w14:textId="4B84C169"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Procedures if a Child is Not Collected</w:t>
      </w:r>
    </w:p>
    <w:p w14:paraId="0DACBED5"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If a child is not collected at their expected time, staff will first check the daily register and records to confirm collection arrangements. Parents or carers will be contacted immediately on the primary contact numbers provided. If there is no response, staff will then try all other emergency contacts listed. During this time, the child will remain in the care of two members of staff to ensure safety and reassurance.</w:t>
      </w:r>
    </w:p>
    <w:p w14:paraId="3721B3C4"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If after one hour no contact has been made with parents, carers, or emergency contacts, the DSL will be informed and a referral made to Derby City Children’s Services (First Contact Team). If at any stage staff have reason to believe that the child has been abandoned, or if there are safeguarding concerns about the non-collection, the police will be contacted without delay. All attempts to contact family members will be recorded in detail, and an incident form completed.</w:t>
      </w:r>
    </w:p>
    <w:p w14:paraId="22FA3D7F" w14:textId="03E93937"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Record Keeping and Review</w:t>
      </w:r>
    </w:p>
    <w:p w14:paraId="7515FC10" w14:textId="77777777" w:rsidR="00407D2B"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All missing child and non-collection incidents will be documented fully, including the precise timings, actions taken, and outcomes. Records will be stored securely and reviewed by the Manager and DSL to identify any learning points. The policy will be reviewed annually, or sooner if required by updated statutory guidance or in response to a serious incident.</w:t>
      </w:r>
    </w:p>
    <w:p w14:paraId="6773E43A" w14:textId="18848D1E" w:rsidR="00407D2B" w:rsidRPr="00407D2B" w:rsidRDefault="00407D2B" w:rsidP="00407D2B">
      <w:pPr>
        <w:spacing w:before="100" w:beforeAutospacing="1" w:after="100" w:afterAutospacing="1" w:line="240" w:lineRule="auto"/>
        <w:outlineLvl w:val="2"/>
        <w:rPr>
          <w:rFonts w:ascii="Arial" w:eastAsia="Times New Roman" w:hAnsi="Arial" w:cs="Arial"/>
          <w:b/>
          <w:bCs/>
          <w:lang w:eastAsia="en-GB"/>
        </w:rPr>
      </w:pPr>
      <w:r w:rsidRPr="00407D2B">
        <w:rPr>
          <w:rFonts w:ascii="Arial" w:eastAsia="Times New Roman" w:hAnsi="Arial" w:cs="Arial"/>
          <w:b/>
          <w:bCs/>
          <w:lang w:eastAsia="en-GB"/>
        </w:rPr>
        <w:t>Communication with Parents and Stakeholders</w:t>
      </w:r>
    </w:p>
    <w:p w14:paraId="28835430" w14:textId="1C36B2A0" w:rsidR="00F63BD9" w:rsidRPr="00407D2B" w:rsidRDefault="00407D2B" w:rsidP="00407D2B">
      <w:pPr>
        <w:spacing w:before="100" w:beforeAutospacing="1" w:after="100" w:afterAutospacing="1" w:line="240" w:lineRule="auto"/>
        <w:rPr>
          <w:rFonts w:ascii="Arial" w:eastAsia="Times New Roman" w:hAnsi="Arial" w:cs="Arial"/>
          <w:lang w:eastAsia="en-GB"/>
        </w:rPr>
      </w:pPr>
      <w:r w:rsidRPr="00407D2B">
        <w:rPr>
          <w:rFonts w:ascii="Arial" w:eastAsia="Times New Roman" w:hAnsi="Arial" w:cs="Arial"/>
          <w:lang w:eastAsia="en-GB"/>
        </w:rPr>
        <w:t>Parents and carers are informed of this policy at induction and reminded regularly about the procedures in place to safeguard children. In the event of an incident, parents will be updated throughout and reassured that all appropriate steps are being taken. We will also co-operate fully with Derby City Council, the police, Ofsted, and any other relevant agencies in investigating and responding to missing child or non-collection incidents.</w:t>
      </w:r>
    </w:p>
    <w:sectPr w:rsidR="00F63BD9" w:rsidRPr="00407D2B" w:rsidSect="0085206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9C77" w14:textId="77777777" w:rsidR="0076193A" w:rsidRDefault="0076193A" w:rsidP="0074477A">
      <w:pPr>
        <w:spacing w:after="0" w:line="240" w:lineRule="auto"/>
      </w:pPr>
      <w:r>
        <w:separator/>
      </w:r>
    </w:p>
  </w:endnote>
  <w:endnote w:type="continuationSeparator" w:id="0">
    <w:p w14:paraId="3DD8A601" w14:textId="77777777" w:rsidR="0076193A" w:rsidRDefault="0076193A" w:rsidP="0074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A937" w14:textId="068CB5BA" w:rsidR="0076193A" w:rsidRDefault="00407D2B">
    <w:pPr>
      <w:pStyle w:val="Footer"/>
    </w:pPr>
    <w:r>
      <w:rPr>
        <w:caps/>
        <w:color w:val="7F7F7F" w:themeColor="text1" w:themeTint="80"/>
        <w:sz w:val="18"/>
        <w:szCs w:val="18"/>
      </w:rPr>
      <w:t xml:space="preserve">Missing child and failure to collect </w:t>
    </w:r>
    <w:r w:rsidR="004C5F09">
      <w:rPr>
        <w:caps/>
        <w:color w:val="7F7F7F" w:themeColor="text1" w:themeTint="80"/>
        <w:sz w:val="18"/>
        <w:szCs w:val="18"/>
      </w:rPr>
      <w:t>policy</w:t>
    </w:r>
    <w:r w:rsidR="0076193A" w:rsidRPr="006A55C0">
      <w:rPr>
        <w:caps/>
        <w:color w:val="7F7F7F" w:themeColor="text1" w:themeTint="80"/>
        <w:sz w:val="18"/>
        <w:szCs w:val="18"/>
      </w:rPr>
      <w:ptab w:relativeTo="margin" w:alignment="center" w:leader="none"/>
    </w:r>
    <w:r w:rsidR="0076193A" w:rsidRPr="006A55C0">
      <w:rPr>
        <w:caps/>
        <w:color w:val="7F7F7F" w:themeColor="text1" w:themeTint="80"/>
        <w:sz w:val="18"/>
        <w:szCs w:val="18"/>
      </w:rPr>
      <w:ptab w:relativeTo="margin" w:alignment="right" w:leader="none"/>
    </w:r>
    <w:r w:rsidR="0076193A">
      <w:rPr>
        <w:caps/>
        <w:color w:val="7F7F7F" w:themeColor="text1" w:themeTint="80"/>
        <w:sz w:val="18"/>
        <w:szCs w:val="18"/>
      </w:rPr>
      <w:t>First Friends PDN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F785" w14:textId="77777777" w:rsidR="0076193A" w:rsidRDefault="0076193A" w:rsidP="0074477A">
      <w:pPr>
        <w:spacing w:after="0" w:line="240" w:lineRule="auto"/>
      </w:pPr>
      <w:r>
        <w:separator/>
      </w:r>
    </w:p>
  </w:footnote>
  <w:footnote w:type="continuationSeparator" w:id="0">
    <w:p w14:paraId="52171DB0" w14:textId="77777777" w:rsidR="0076193A" w:rsidRDefault="0076193A" w:rsidP="0074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sz w:val="28"/>
        <w:szCs w:val="28"/>
      </w:rPr>
      <w:id w:val="-96328840"/>
      <w:docPartObj>
        <w:docPartGallery w:val="Page Numbers (Top of Page)"/>
        <w:docPartUnique/>
      </w:docPartObj>
    </w:sdtPr>
    <w:sdtEndPr>
      <w:rPr>
        <w:b/>
        <w:bCs/>
        <w:noProof/>
        <w:color w:val="auto"/>
        <w:spacing w:val="0"/>
      </w:rPr>
    </w:sdtEndPr>
    <w:sdtContent>
      <w:p w14:paraId="37A41C01" w14:textId="77777777" w:rsidR="0076193A" w:rsidRPr="0074477A" w:rsidRDefault="0076193A" w:rsidP="00144290">
        <w:pPr>
          <w:pStyle w:val="Header"/>
          <w:pBdr>
            <w:bottom w:val="single" w:sz="4" w:space="1" w:color="D9D9D9" w:themeColor="background1" w:themeShade="D9"/>
          </w:pBdr>
          <w:jc w:val="center"/>
          <w:rPr>
            <w:b/>
            <w:bCs/>
            <w:sz w:val="28"/>
            <w:szCs w:val="28"/>
          </w:rPr>
        </w:pPr>
        <w:r>
          <w:rPr>
            <w:color w:val="7F7F7F" w:themeColor="background1" w:themeShade="7F"/>
            <w:spacing w:val="60"/>
            <w:sz w:val="28"/>
            <w:szCs w:val="28"/>
          </w:rPr>
          <w:t xml:space="preserve">                                                         </w:t>
        </w:r>
        <w:r w:rsidRPr="0074477A">
          <w:rPr>
            <w:color w:val="7F7F7F" w:themeColor="background1" w:themeShade="7F"/>
            <w:spacing w:val="60"/>
            <w:sz w:val="28"/>
            <w:szCs w:val="28"/>
          </w:rPr>
          <w:t xml:space="preserve">     Page</w:t>
        </w:r>
        <w:r w:rsidRPr="0074477A">
          <w:rPr>
            <w:sz w:val="28"/>
            <w:szCs w:val="28"/>
          </w:rPr>
          <w:t xml:space="preserve"> | </w:t>
        </w:r>
        <w:r w:rsidRPr="0074477A">
          <w:rPr>
            <w:sz w:val="28"/>
            <w:szCs w:val="28"/>
          </w:rPr>
          <w:fldChar w:fldCharType="begin"/>
        </w:r>
        <w:r w:rsidRPr="0074477A">
          <w:rPr>
            <w:sz w:val="28"/>
            <w:szCs w:val="28"/>
          </w:rPr>
          <w:instrText xml:space="preserve"> PAGE   \* MERGEFORMAT </w:instrText>
        </w:r>
        <w:r w:rsidRPr="0074477A">
          <w:rPr>
            <w:sz w:val="28"/>
            <w:szCs w:val="28"/>
          </w:rPr>
          <w:fldChar w:fldCharType="separate"/>
        </w:r>
        <w:r w:rsidRPr="000C1C47">
          <w:rPr>
            <w:b/>
            <w:bCs/>
            <w:noProof/>
            <w:sz w:val="28"/>
            <w:szCs w:val="28"/>
          </w:rPr>
          <w:t>2</w:t>
        </w:r>
        <w:r w:rsidRPr="0074477A">
          <w:rPr>
            <w:b/>
            <w:bCs/>
            <w:noProof/>
            <w:sz w:val="28"/>
            <w:szCs w:val="28"/>
          </w:rPr>
          <w:fldChar w:fldCharType="end"/>
        </w:r>
      </w:p>
    </w:sdtContent>
  </w:sdt>
  <w:p w14:paraId="2DD325AF" w14:textId="77777777" w:rsidR="0076193A" w:rsidRDefault="00761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834"/>
    <w:multiLevelType w:val="hybridMultilevel"/>
    <w:tmpl w:val="D910FDC8"/>
    <w:lvl w:ilvl="0" w:tplc="CB82C6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93581"/>
    <w:multiLevelType w:val="hybridMultilevel"/>
    <w:tmpl w:val="9A56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B3155"/>
    <w:multiLevelType w:val="hybridMultilevel"/>
    <w:tmpl w:val="9ED86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67A72"/>
    <w:multiLevelType w:val="hybridMultilevel"/>
    <w:tmpl w:val="9998F0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A4B7DC5"/>
    <w:multiLevelType w:val="hybridMultilevel"/>
    <w:tmpl w:val="6914A8C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0A51060D"/>
    <w:multiLevelType w:val="hybridMultilevel"/>
    <w:tmpl w:val="86A6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64260"/>
    <w:multiLevelType w:val="hybridMultilevel"/>
    <w:tmpl w:val="2A60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C29FE"/>
    <w:multiLevelType w:val="hybridMultilevel"/>
    <w:tmpl w:val="658C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77479"/>
    <w:multiLevelType w:val="hybridMultilevel"/>
    <w:tmpl w:val="1808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332C6"/>
    <w:multiLevelType w:val="hybridMultilevel"/>
    <w:tmpl w:val="69E4ED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2D34FE3"/>
    <w:multiLevelType w:val="hybridMultilevel"/>
    <w:tmpl w:val="E8B6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544C5"/>
    <w:multiLevelType w:val="hybridMultilevel"/>
    <w:tmpl w:val="EF9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51B57"/>
    <w:multiLevelType w:val="hybridMultilevel"/>
    <w:tmpl w:val="39D2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D3FE0"/>
    <w:multiLevelType w:val="hybridMultilevel"/>
    <w:tmpl w:val="6B6C6836"/>
    <w:lvl w:ilvl="0" w:tplc="384C09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C2D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26C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6A30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C8C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403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451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04D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8F4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2B735D"/>
    <w:multiLevelType w:val="hybridMultilevel"/>
    <w:tmpl w:val="32CAF0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FCD44B8"/>
    <w:multiLevelType w:val="hybridMultilevel"/>
    <w:tmpl w:val="1250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76E80"/>
    <w:multiLevelType w:val="hybridMultilevel"/>
    <w:tmpl w:val="E7EC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F3261"/>
    <w:multiLevelType w:val="hybridMultilevel"/>
    <w:tmpl w:val="BDF6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C4BD4"/>
    <w:multiLevelType w:val="hybridMultilevel"/>
    <w:tmpl w:val="B55E8E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AF65C74"/>
    <w:multiLevelType w:val="hybridMultilevel"/>
    <w:tmpl w:val="4646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F2633"/>
    <w:multiLevelType w:val="hybridMultilevel"/>
    <w:tmpl w:val="08FAC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95444"/>
    <w:multiLevelType w:val="hybridMultilevel"/>
    <w:tmpl w:val="F2203E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444F49"/>
    <w:multiLevelType w:val="hybridMultilevel"/>
    <w:tmpl w:val="B5F8762E"/>
    <w:lvl w:ilvl="0" w:tplc="53CE70C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64C2D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DDEFCA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6BA4A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2EBA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D8A8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7AFE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6CA6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1E43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CA79C1"/>
    <w:multiLevelType w:val="hybridMultilevel"/>
    <w:tmpl w:val="D7A6A39C"/>
    <w:lvl w:ilvl="0" w:tplc="4748E0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8760D"/>
    <w:multiLevelType w:val="hybridMultilevel"/>
    <w:tmpl w:val="FBAA64FA"/>
    <w:lvl w:ilvl="0" w:tplc="CB82C6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7315EE"/>
    <w:multiLevelType w:val="hybridMultilevel"/>
    <w:tmpl w:val="0A7A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E5B47"/>
    <w:multiLevelType w:val="hybridMultilevel"/>
    <w:tmpl w:val="0B74B224"/>
    <w:lvl w:ilvl="0" w:tplc="BEEC062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B234A"/>
    <w:multiLevelType w:val="hybridMultilevel"/>
    <w:tmpl w:val="1D2C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9C5573"/>
    <w:multiLevelType w:val="hybridMultilevel"/>
    <w:tmpl w:val="DCECD3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D1488F"/>
    <w:multiLevelType w:val="hybridMultilevel"/>
    <w:tmpl w:val="A7D4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8346B"/>
    <w:multiLevelType w:val="hybridMultilevel"/>
    <w:tmpl w:val="758E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8620C"/>
    <w:multiLevelType w:val="hybridMultilevel"/>
    <w:tmpl w:val="711C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E6F57"/>
    <w:multiLevelType w:val="hybridMultilevel"/>
    <w:tmpl w:val="345AAE94"/>
    <w:lvl w:ilvl="0" w:tplc="08090003">
      <w:start w:val="1"/>
      <w:numFmt w:val="bullet"/>
      <w:lvlText w:val="o"/>
      <w:lvlJc w:val="left"/>
      <w:pPr>
        <w:ind w:left="4185" w:hanging="360"/>
      </w:pPr>
      <w:rPr>
        <w:rFonts w:ascii="Courier New" w:hAnsi="Courier New" w:cs="Courier New" w:hint="default"/>
      </w:rPr>
    </w:lvl>
    <w:lvl w:ilvl="1" w:tplc="08090003" w:tentative="1">
      <w:start w:val="1"/>
      <w:numFmt w:val="bullet"/>
      <w:lvlText w:val="o"/>
      <w:lvlJc w:val="left"/>
      <w:pPr>
        <w:ind w:left="4905" w:hanging="360"/>
      </w:pPr>
      <w:rPr>
        <w:rFonts w:ascii="Courier New" w:hAnsi="Courier New" w:cs="Courier New" w:hint="default"/>
      </w:rPr>
    </w:lvl>
    <w:lvl w:ilvl="2" w:tplc="08090005" w:tentative="1">
      <w:start w:val="1"/>
      <w:numFmt w:val="bullet"/>
      <w:lvlText w:val=""/>
      <w:lvlJc w:val="left"/>
      <w:pPr>
        <w:ind w:left="5625" w:hanging="360"/>
      </w:pPr>
      <w:rPr>
        <w:rFonts w:ascii="Wingdings" w:hAnsi="Wingdings" w:hint="default"/>
      </w:rPr>
    </w:lvl>
    <w:lvl w:ilvl="3" w:tplc="08090001" w:tentative="1">
      <w:start w:val="1"/>
      <w:numFmt w:val="bullet"/>
      <w:lvlText w:val=""/>
      <w:lvlJc w:val="left"/>
      <w:pPr>
        <w:ind w:left="6345" w:hanging="360"/>
      </w:pPr>
      <w:rPr>
        <w:rFonts w:ascii="Symbol" w:hAnsi="Symbol" w:hint="default"/>
      </w:rPr>
    </w:lvl>
    <w:lvl w:ilvl="4" w:tplc="08090003" w:tentative="1">
      <w:start w:val="1"/>
      <w:numFmt w:val="bullet"/>
      <w:lvlText w:val="o"/>
      <w:lvlJc w:val="left"/>
      <w:pPr>
        <w:ind w:left="7065" w:hanging="360"/>
      </w:pPr>
      <w:rPr>
        <w:rFonts w:ascii="Courier New" w:hAnsi="Courier New" w:cs="Courier New" w:hint="default"/>
      </w:rPr>
    </w:lvl>
    <w:lvl w:ilvl="5" w:tplc="08090005" w:tentative="1">
      <w:start w:val="1"/>
      <w:numFmt w:val="bullet"/>
      <w:lvlText w:val=""/>
      <w:lvlJc w:val="left"/>
      <w:pPr>
        <w:ind w:left="7785" w:hanging="360"/>
      </w:pPr>
      <w:rPr>
        <w:rFonts w:ascii="Wingdings" w:hAnsi="Wingdings" w:hint="default"/>
      </w:rPr>
    </w:lvl>
    <w:lvl w:ilvl="6" w:tplc="08090001" w:tentative="1">
      <w:start w:val="1"/>
      <w:numFmt w:val="bullet"/>
      <w:lvlText w:val=""/>
      <w:lvlJc w:val="left"/>
      <w:pPr>
        <w:ind w:left="8505" w:hanging="360"/>
      </w:pPr>
      <w:rPr>
        <w:rFonts w:ascii="Symbol" w:hAnsi="Symbol" w:hint="default"/>
      </w:rPr>
    </w:lvl>
    <w:lvl w:ilvl="7" w:tplc="08090003" w:tentative="1">
      <w:start w:val="1"/>
      <w:numFmt w:val="bullet"/>
      <w:lvlText w:val="o"/>
      <w:lvlJc w:val="left"/>
      <w:pPr>
        <w:ind w:left="9225" w:hanging="360"/>
      </w:pPr>
      <w:rPr>
        <w:rFonts w:ascii="Courier New" w:hAnsi="Courier New" w:cs="Courier New" w:hint="default"/>
      </w:rPr>
    </w:lvl>
    <w:lvl w:ilvl="8" w:tplc="08090005" w:tentative="1">
      <w:start w:val="1"/>
      <w:numFmt w:val="bullet"/>
      <w:lvlText w:val=""/>
      <w:lvlJc w:val="left"/>
      <w:pPr>
        <w:ind w:left="9945" w:hanging="360"/>
      </w:pPr>
      <w:rPr>
        <w:rFonts w:ascii="Wingdings" w:hAnsi="Wingdings" w:hint="default"/>
      </w:rPr>
    </w:lvl>
  </w:abstractNum>
  <w:abstractNum w:abstractNumId="33" w15:restartNumberingAfterBreak="0">
    <w:nsid w:val="46F7314B"/>
    <w:multiLevelType w:val="hybridMultilevel"/>
    <w:tmpl w:val="A186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DF5861"/>
    <w:multiLevelType w:val="hybridMultilevel"/>
    <w:tmpl w:val="780A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1D7C83"/>
    <w:multiLevelType w:val="hybridMultilevel"/>
    <w:tmpl w:val="E6EC78EE"/>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6" w15:restartNumberingAfterBreak="0">
    <w:nsid w:val="4E8759A0"/>
    <w:multiLevelType w:val="hybridMultilevel"/>
    <w:tmpl w:val="121A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5B33"/>
    <w:multiLevelType w:val="hybridMultilevel"/>
    <w:tmpl w:val="D44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46E9A"/>
    <w:multiLevelType w:val="hybridMultilevel"/>
    <w:tmpl w:val="C744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73591C"/>
    <w:multiLevelType w:val="hybridMultilevel"/>
    <w:tmpl w:val="B0122948"/>
    <w:lvl w:ilvl="0" w:tplc="3A96F9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AE1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C246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89C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C8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0C2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24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2B1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4071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5546EE"/>
    <w:multiLevelType w:val="hybridMultilevel"/>
    <w:tmpl w:val="D7C4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722BBC"/>
    <w:multiLevelType w:val="hybridMultilevel"/>
    <w:tmpl w:val="14BC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F54ECD"/>
    <w:multiLevelType w:val="hybridMultilevel"/>
    <w:tmpl w:val="91EC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A647A0"/>
    <w:multiLevelType w:val="hybridMultilevel"/>
    <w:tmpl w:val="344EE9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5D68370A"/>
    <w:multiLevelType w:val="hybridMultilevel"/>
    <w:tmpl w:val="616497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5" w15:restartNumberingAfterBreak="0">
    <w:nsid w:val="5F15626D"/>
    <w:multiLevelType w:val="hybridMultilevel"/>
    <w:tmpl w:val="79E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E64D37"/>
    <w:multiLevelType w:val="hybridMultilevel"/>
    <w:tmpl w:val="D3C0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8D2988"/>
    <w:multiLevelType w:val="hybridMultilevel"/>
    <w:tmpl w:val="F854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AC4E95"/>
    <w:multiLevelType w:val="hybridMultilevel"/>
    <w:tmpl w:val="EDF80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EF02EC"/>
    <w:multiLevelType w:val="hybridMultilevel"/>
    <w:tmpl w:val="3B0A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01265F"/>
    <w:multiLevelType w:val="hybridMultilevel"/>
    <w:tmpl w:val="AE74279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1" w15:restartNumberingAfterBreak="0">
    <w:nsid w:val="698610F2"/>
    <w:multiLevelType w:val="hybridMultilevel"/>
    <w:tmpl w:val="91EA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C50CB7"/>
    <w:multiLevelType w:val="hybridMultilevel"/>
    <w:tmpl w:val="E3B2D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DA92E36"/>
    <w:multiLevelType w:val="hybridMultilevel"/>
    <w:tmpl w:val="05B8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9A2275"/>
    <w:multiLevelType w:val="hybridMultilevel"/>
    <w:tmpl w:val="386E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3E639B"/>
    <w:multiLevelType w:val="hybridMultilevel"/>
    <w:tmpl w:val="EB2C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444504"/>
    <w:multiLevelType w:val="hybridMultilevel"/>
    <w:tmpl w:val="D5D875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7" w15:restartNumberingAfterBreak="0">
    <w:nsid w:val="7805254F"/>
    <w:multiLevelType w:val="hybridMultilevel"/>
    <w:tmpl w:val="0FE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002313">
    <w:abstractNumId w:val="3"/>
  </w:num>
  <w:num w:numId="2" w16cid:durableId="1937441822">
    <w:abstractNumId w:val="15"/>
  </w:num>
  <w:num w:numId="3" w16cid:durableId="57479252">
    <w:abstractNumId w:val="41"/>
  </w:num>
  <w:num w:numId="4" w16cid:durableId="1746952624">
    <w:abstractNumId w:val="0"/>
  </w:num>
  <w:num w:numId="5" w16cid:durableId="1627807771">
    <w:abstractNumId w:val="24"/>
  </w:num>
  <w:num w:numId="6" w16cid:durableId="425999613">
    <w:abstractNumId w:val="4"/>
  </w:num>
  <w:num w:numId="7" w16cid:durableId="362633596">
    <w:abstractNumId w:val="55"/>
  </w:num>
  <w:num w:numId="8" w16cid:durableId="1127700796">
    <w:abstractNumId w:val="51"/>
  </w:num>
  <w:num w:numId="9" w16cid:durableId="1907449517">
    <w:abstractNumId w:val="21"/>
  </w:num>
  <w:num w:numId="10" w16cid:durableId="615478241">
    <w:abstractNumId w:val="50"/>
  </w:num>
  <w:num w:numId="11" w16cid:durableId="531694742">
    <w:abstractNumId w:val="44"/>
  </w:num>
  <w:num w:numId="12" w16cid:durableId="45295932">
    <w:abstractNumId w:val="54"/>
  </w:num>
  <w:num w:numId="13" w16cid:durableId="531572743">
    <w:abstractNumId w:val="34"/>
  </w:num>
  <w:num w:numId="14" w16cid:durableId="27489837">
    <w:abstractNumId w:val="5"/>
  </w:num>
  <w:num w:numId="15" w16cid:durableId="370304133">
    <w:abstractNumId w:val="35"/>
  </w:num>
  <w:num w:numId="16" w16cid:durableId="552354584">
    <w:abstractNumId w:val="19"/>
  </w:num>
  <w:num w:numId="17" w16cid:durableId="1800802169">
    <w:abstractNumId w:val="12"/>
  </w:num>
  <w:num w:numId="18" w16cid:durableId="1562327848">
    <w:abstractNumId w:val="14"/>
  </w:num>
  <w:num w:numId="19" w16cid:durableId="1300572875">
    <w:abstractNumId w:val="57"/>
  </w:num>
  <w:num w:numId="20" w16cid:durableId="1483346168">
    <w:abstractNumId w:val="29"/>
  </w:num>
  <w:num w:numId="21" w16cid:durableId="1361322835">
    <w:abstractNumId w:val="49"/>
  </w:num>
  <w:num w:numId="22" w16cid:durableId="94372954">
    <w:abstractNumId w:val="25"/>
  </w:num>
  <w:num w:numId="23" w16cid:durableId="972826467">
    <w:abstractNumId w:val="18"/>
  </w:num>
  <w:num w:numId="24" w16cid:durableId="809591192">
    <w:abstractNumId w:val="52"/>
  </w:num>
  <w:num w:numId="25" w16cid:durableId="1494954686">
    <w:abstractNumId w:val="9"/>
  </w:num>
  <w:num w:numId="26" w16cid:durableId="407267163">
    <w:abstractNumId w:val="42"/>
  </w:num>
  <w:num w:numId="27" w16cid:durableId="1520965537">
    <w:abstractNumId w:val="48"/>
  </w:num>
  <w:num w:numId="28" w16cid:durableId="228619093">
    <w:abstractNumId w:val="2"/>
  </w:num>
  <w:num w:numId="29" w16cid:durableId="501624354">
    <w:abstractNumId w:val="36"/>
  </w:num>
  <w:num w:numId="30" w16cid:durableId="1104766165">
    <w:abstractNumId w:val="47"/>
  </w:num>
  <w:num w:numId="31" w16cid:durableId="1671130041">
    <w:abstractNumId w:val="1"/>
  </w:num>
  <w:num w:numId="32" w16cid:durableId="102462537">
    <w:abstractNumId w:val="28"/>
  </w:num>
  <w:num w:numId="33" w16cid:durableId="730036922">
    <w:abstractNumId w:val="17"/>
  </w:num>
  <w:num w:numId="34" w16cid:durableId="973297227">
    <w:abstractNumId w:val="20"/>
  </w:num>
  <w:num w:numId="35" w16cid:durableId="823007628">
    <w:abstractNumId w:val="56"/>
  </w:num>
  <w:num w:numId="36" w16cid:durableId="235751867">
    <w:abstractNumId w:val="45"/>
  </w:num>
  <w:num w:numId="37" w16cid:durableId="483544992">
    <w:abstractNumId w:val="53"/>
  </w:num>
  <w:num w:numId="38" w16cid:durableId="242380390">
    <w:abstractNumId w:val="31"/>
  </w:num>
  <w:num w:numId="39" w16cid:durableId="1498229033">
    <w:abstractNumId w:val="33"/>
  </w:num>
  <w:num w:numId="40" w16cid:durableId="297803573">
    <w:abstractNumId w:val="6"/>
  </w:num>
  <w:num w:numId="41" w16cid:durableId="1144350295">
    <w:abstractNumId w:val="27"/>
  </w:num>
  <w:num w:numId="42" w16cid:durableId="438138312">
    <w:abstractNumId w:val="16"/>
  </w:num>
  <w:num w:numId="43" w16cid:durableId="842284010">
    <w:abstractNumId w:val="8"/>
  </w:num>
  <w:num w:numId="44" w16cid:durableId="1152941125">
    <w:abstractNumId w:val="13"/>
  </w:num>
  <w:num w:numId="45" w16cid:durableId="1973628577">
    <w:abstractNumId w:val="39"/>
  </w:num>
  <w:num w:numId="46" w16cid:durableId="1506095599">
    <w:abstractNumId w:val="22"/>
  </w:num>
  <w:num w:numId="47" w16cid:durableId="1300763152">
    <w:abstractNumId w:val="43"/>
  </w:num>
  <w:num w:numId="48" w16cid:durableId="1091049045">
    <w:abstractNumId w:val="11"/>
  </w:num>
  <w:num w:numId="49" w16cid:durableId="1388533708">
    <w:abstractNumId w:val="46"/>
  </w:num>
  <w:num w:numId="50" w16cid:durableId="1953239530">
    <w:abstractNumId w:val="26"/>
  </w:num>
  <w:num w:numId="51" w16cid:durableId="648822819">
    <w:abstractNumId w:val="32"/>
  </w:num>
  <w:num w:numId="52" w16cid:durableId="1414929624">
    <w:abstractNumId w:val="23"/>
  </w:num>
  <w:num w:numId="53" w16cid:durableId="111172317">
    <w:abstractNumId w:val="30"/>
  </w:num>
  <w:num w:numId="54" w16cid:durableId="1211575650">
    <w:abstractNumId w:val="38"/>
  </w:num>
  <w:num w:numId="55" w16cid:durableId="937059341">
    <w:abstractNumId w:val="10"/>
  </w:num>
  <w:num w:numId="56" w16cid:durableId="1313828499">
    <w:abstractNumId w:val="40"/>
  </w:num>
  <w:num w:numId="57" w16cid:durableId="1762023660">
    <w:abstractNumId w:val="37"/>
  </w:num>
  <w:num w:numId="58" w16cid:durableId="153426964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7A"/>
    <w:rsid w:val="00015DCC"/>
    <w:rsid w:val="0002744A"/>
    <w:rsid w:val="00027820"/>
    <w:rsid w:val="00050CC9"/>
    <w:rsid w:val="000546EB"/>
    <w:rsid w:val="00094168"/>
    <w:rsid w:val="000971CE"/>
    <w:rsid w:val="000A310B"/>
    <w:rsid w:val="000C10A0"/>
    <w:rsid w:val="000C1C47"/>
    <w:rsid w:val="000C31CC"/>
    <w:rsid w:val="000E1438"/>
    <w:rsid w:val="000E27CA"/>
    <w:rsid w:val="000F3BF9"/>
    <w:rsid w:val="0010467E"/>
    <w:rsid w:val="00116829"/>
    <w:rsid w:val="00127208"/>
    <w:rsid w:val="00140BE7"/>
    <w:rsid w:val="00141D3D"/>
    <w:rsid w:val="00144290"/>
    <w:rsid w:val="001456EA"/>
    <w:rsid w:val="001555B9"/>
    <w:rsid w:val="00170E01"/>
    <w:rsid w:val="00171128"/>
    <w:rsid w:val="0019423C"/>
    <w:rsid w:val="00194AB2"/>
    <w:rsid w:val="001953CF"/>
    <w:rsid w:val="001A6212"/>
    <w:rsid w:val="001B06E0"/>
    <w:rsid w:val="001F57C1"/>
    <w:rsid w:val="00202A38"/>
    <w:rsid w:val="0020334E"/>
    <w:rsid w:val="0021161C"/>
    <w:rsid w:val="0022544D"/>
    <w:rsid w:val="002307D3"/>
    <w:rsid w:val="0023391E"/>
    <w:rsid w:val="00234D13"/>
    <w:rsid w:val="00242FB4"/>
    <w:rsid w:val="00243083"/>
    <w:rsid w:val="00243FA1"/>
    <w:rsid w:val="002478D6"/>
    <w:rsid w:val="0025267E"/>
    <w:rsid w:val="00254202"/>
    <w:rsid w:val="00272919"/>
    <w:rsid w:val="00277F86"/>
    <w:rsid w:val="00281299"/>
    <w:rsid w:val="002923F1"/>
    <w:rsid w:val="002A0A8F"/>
    <w:rsid w:val="002A6C73"/>
    <w:rsid w:val="002D32AA"/>
    <w:rsid w:val="002E77FB"/>
    <w:rsid w:val="00335716"/>
    <w:rsid w:val="003370A2"/>
    <w:rsid w:val="003678D6"/>
    <w:rsid w:val="00372305"/>
    <w:rsid w:val="00373698"/>
    <w:rsid w:val="003742D7"/>
    <w:rsid w:val="00374533"/>
    <w:rsid w:val="0037483C"/>
    <w:rsid w:val="00385B29"/>
    <w:rsid w:val="00387831"/>
    <w:rsid w:val="003A60DF"/>
    <w:rsid w:val="003A6E90"/>
    <w:rsid w:val="003C6800"/>
    <w:rsid w:val="003E09B5"/>
    <w:rsid w:val="003E17AA"/>
    <w:rsid w:val="003E5C79"/>
    <w:rsid w:val="003F1ABE"/>
    <w:rsid w:val="00400292"/>
    <w:rsid w:val="00407D2B"/>
    <w:rsid w:val="00407E2F"/>
    <w:rsid w:val="00433CA0"/>
    <w:rsid w:val="0043760C"/>
    <w:rsid w:val="00437FB7"/>
    <w:rsid w:val="004551B4"/>
    <w:rsid w:val="00455CB4"/>
    <w:rsid w:val="004646AD"/>
    <w:rsid w:val="00465424"/>
    <w:rsid w:val="004664F2"/>
    <w:rsid w:val="00472CB6"/>
    <w:rsid w:val="00482E9F"/>
    <w:rsid w:val="004864C8"/>
    <w:rsid w:val="00491320"/>
    <w:rsid w:val="00491EBD"/>
    <w:rsid w:val="004A12D8"/>
    <w:rsid w:val="004A697B"/>
    <w:rsid w:val="004B4107"/>
    <w:rsid w:val="004C5F09"/>
    <w:rsid w:val="004D4DE2"/>
    <w:rsid w:val="004F55EA"/>
    <w:rsid w:val="00510FF9"/>
    <w:rsid w:val="00515647"/>
    <w:rsid w:val="00527378"/>
    <w:rsid w:val="00534372"/>
    <w:rsid w:val="00535739"/>
    <w:rsid w:val="005366F5"/>
    <w:rsid w:val="00536B9D"/>
    <w:rsid w:val="00547207"/>
    <w:rsid w:val="00550187"/>
    <w:rsid w:val="00557DD4"/>
    <w:rsid w:val="00574682"/>
    <w:rsid w:val="005858F8"/>
    <w:rsid w:val="005915A3"/>
    <w:rsid w:val="005B2B79"/>
    <w:rsid w:val="005B6FE3"/>
    <w:rsid w:val="0061264B"/>
    <w:rsid w:val="00617924"/>
    <w:rsid w:val="00622535"/>
    <w:rsid w:val="00623386"/>
    <w:rsid w:val="00633BCD"/>
    <w:rsid w:val="006421A8"/>
    <w:rsid w:val="0064779F"/>
    <w:rsid w:val="0065054D"/>
    <w:rsid w:val="00652111"/>
    <w:rsid w:val="0066382F"/>
    <w:rsid w:val="00670DBC"/>
    <w:rsid w:val="00680EC0"/>
    <w:rsid w:val="00681E7B"/>
    <w:rsid w:val="006A2516"/>
    <w:rsid w:val="006A4F93"/>
    <w:rsid w:val="006A55C0"/>
    <w:rsid w:val="006C6609"/>
    <w:rsid w:val="006D2A61"/>
    <w:rsid w:val="007106F3"/>
    <w:rsid w:val="00711954"/>
    <w:rsid w:val="007120B6"/>
    <w:rsid w:val="0072418F"/>
    <w:rsid w:val="007319B3"/>
    <w:rsid w:val="0074477A"/>
    <w:rsid w:val="007605D9"/>
    <w:rsid w:val="0076193A"/>
    <w:rsid w:val="00762A6B"/>
    <w:rsid w:val="007704E4"/>
    <w:rsid w:val="00774121"/>
    <w:rsid w:val="0078759C"/>
    <w:rsid w:val="00791B23"/>
    <w:rsid w:val="007943C7"/>
    <w:rsid w:val="007C44B0"/>
    <w:rsid w:val="007C70AE"/>
    <w:rsid w:val="007D4184"/>
    <w:rsid w:val="008015FA"/>
    <w:rsid w:val="00803182"/>
    <w:rsid w:val="00807313"/>
    <w:rsid w:val="0081379A"/>
    <w:rsid w:val="0081389D"/>
    <w:rsid w:val="0082766E"/>
    <w:rsid w:val="00834678"/>
    <w:rsid w:val="008466FA"/>
    <w:rsid w:val="0085206E"/>
    <w:rsid w:val="0085318A"/>
    <w:rsid w:val="00865E08"/>
    <w:rsid w:val="00866B3A"/>
    <w:rsid w:val="00891335"/>
    <w:rsid w:val="00891566"/>
    <w:rsid w:val="0089502C"/>
    <w:rsid w:val="00896732"/>
    <w:rsid w:val="008A0331"/>
    <w:rsid w:val="008A7A66"/>
    <w:rsid w:val="008B0F61"/>
    <w:rsid w:val="008D15E2"/>
    <w:rsid w:val="008E2C82"/>
    <w:rsid w:val="008E4D48"/>
    <w:rsid w:val="00904506"/>
    <w:rsid w:val="00914531"/>
    <w:rsid w:val="00925264"/>
    <w:rsid w:val="0092718A"/>
    <w:rsid w:val="0093461A"/>
    <w:rsid w:val="009509B5"/>
    <w:rsid w:val="00954927"/>
    <w:rsid w:val="00960136"/>
    <w:rsid w:val="00967659"/>
    <w:rsid w:val="00967E13"/>
    <w:rsid w:val="00970A34"/>
    <w:rsid w:val="00981950"/>
    <w:rsid w:val="0099417F"/>
    <w:rsid w:val="009B5B4F"/>
    <w:rsid w:val="009C7A1B"/>
    <w:rsid w:val="009D21B4"/>
    <w:rsid w:val="00A0070B"/>
    <w:rsid w:val="00A15C9A"/>
    <w:rsid w:val="00A228DD"/>
    <w:rsid w:val="00A54D99"/>
    <w:rsid w:val="00A63BEC"/>
    <w:rsid w:val="00A81814"/>
    <w:rsid w:val="00A82387"/>
    <w:rsid w:val="00AB0326"/>
    <w:rsid w:val="00AE24E1"/>
    <w:rsid w:val="00AE5892"/>
    <w:rsid w:val="00AF3174"/>
    <w:rsid w:val="00B03E28"/>
    <w:rsid w:val="00B17EF0"/>
    <w:rsid w:val="00B418B2"/>
    <w:rsid w:val="00B44905"/>
    <w:rsid w:val="00B52B22"/>
    <w:rsid w:val="00B53838"/>
    <w:rsid w:val="00B67FCE"/>
    <w:rsid w:val="00B9154B"/>
    <w:rsid w:val="00BA22D9"/>
    <w:rsid w:val="00BA6194"/>
    <w:rsid w:val="00BC0A5A"/>
    <w:rsid w:val="00BD6870"/>
    <w:rsid w:val="00BD693F"/>
    <w:rsid w:val="00BF2290"/>
    <w:rsid w:val="00BF7DF1"/>
    <w:rsid w:val="00C07709"/>
    <w:rsid w:val="00C16552"/>
    <w:rsid w:val="00C2096C"/>
    <w:rsid w:val="00C53079"/>
    <w:rsid w:val="00C568B9"/>
    <w:rsid w:val="00C65C06"/>
    <w:rsid w:val="00C75975"/>
    <w:rsid w:val="00C84A01"/>
    <w:rsid w:val="00C9629F"/>
    <w:rsid w:val="00CA4569"/>
    <w:rsid w:val="00CB2DDC"/>
    <w:rsid w:val="00CB5EFE"/>
    <w:rsid w:val="00CC503F"/>
    <w:rsid w:val="00CE2A7A"/>
    <w:rsid w:val="00D07715"/>
    <w:rsid w:val="00D17D03"/>
    <w:rsid w:val="00D21879"/>
    <w:rsid w:val="00D41820"/>
    <w:rsid w:val="00D443F4"/>
    <w:rsid w:val="00D61380"/>
    <w:rsid w:val="00D63C5A"/>
    <w:rsid w:val="00D92909"/>
    <w:rsid w:val="00D93F2B"/>
    <w:rsid w:val="00DA1106"/>
    <w:rsid w:val="00DC29E1"/>
    <w:rsid w:val="00DC78E8"/>
    <w:rsid w:val="00DD1A30"/>
    <w:rsid w:val="00DD1A8D"/>
    <w:rsid w:val="00DD77B1"/>
    <w:rsid w:val="00DF146F"/>
    <w:rsid w:val="00DF2689"/>
    <w:rsid w:val="00E259A1"/>
    <w:rsid w:val="00E304BA"/>
    <w:rsid w:val="00E66B3D"/>
    <w:rsid w:val="00E7100C"/>
    <w:rsid w:val="00E72345"/>
    <w:rsid w:val="00E777EB"/>
    <w:rsid w:val="00E82C84"/>
    <w:rsid w:val="00E832B6"/>
    <w:rsid w:val="00E85CCD"/>
    <w:rsid w:val="00E9641B"/>
    <w:rsid w:val="00E96DE1"/>
    <w:rsid w:val="00EA5FBC"/>
    <w:rsid w:val="00EB0EFD"/>
    <w:rsid w:val="00EC2E1D"/>
    <w:rsid w:val="00F02516"/>
    <w:rsid w:val="00F22690"/>
    <w:rsid w:val="00F234A8"/>
    <w:rsid w:val="00F36CAD"/>
    <w:rsid w:val="00F525F2"/>
    <w:rsid w:val="00F63BD9"/>
    <w:rsid w:val="00F91D94"/>
    <w:rsid w:val="00FC5D8C"/>
    <w:rsid w:val="00FD3F79"/>
    <w:rsid w:val="00FE0AF4"/>
    <w:rsid w:val="00FE234F"/>
    <w:rsid w:val="00FE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2C765E"/>
  <w15:docId w15:val="{89B0A7A5-9A7B-4EEF-8F93-669EFA60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6E"/>
  </w:style>
  <w:style w:type="paragraph" w:styleId="Heading1">
    <w:name w:val="heading 1"/>
    <w:next w:val="Normal"/>
    <w:link w:val="Heading1Char"/>
    <w:uiPriority w:val="9"/>
    <w:unhideWhenUsed/>
    <w:qFormat/>
    <w:rsid w:val="00254202"/>
    <w:pPr>
      <w:keepNext/>
      <w:keepLines/>
      <w:numPr>
        <w:numId w:val="46"/>
      </w:numPr>
      <w:spacing w:after="0" w:line="258" w:lineRule="auto"/>
      <w:ind w:left="12" w:hanging="10"/>
      <w:outlineLvl w:val="0"/>
    </w:pPr>
    <w:rPr>
      <w:rFonts w:ascii="Arial" w:eastAsia="Arial" w:hAnsi="Arial" w:cs="Arial"/>
      <w:b/>
      <w:color w:val="000000"/>
      <w:sz w:val="24"/>
      <w:lang w:eastAsia="en-GB"/>
    </w:rPr>
  </w:style>
  <w:style w:type="paragraph" w:styleId="Heading3">
    <w:name w:val="heading 3"/>
    <w:basedOn w:val="Normal"/>
    <w:next w:val="Normal"/>
    <w:link w:val="Heading3Char"/>
    <w:uiPriority w:val="9"/>
    <w:semiHidden/>
    <w:unhideWhenUsed/>
    <w:qFormat/>
    <w:rsid w:val="00407D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77A"/>
  </w:style>
  <w:style w:type="paragraph" w:styleId="Footer">
    <w:name w:val="footer"/>
    <w:basedOn w:val="Normal"/>
    <w:link w:val="FooterChar"/>
    <w:uiPriority w:val="99"/>
    <w:unhideWhenUsed/>
    <w:rsid w:val="00744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77A"/>
  </w:style>
  <w:style w:type="paragraph" w:styleId="ListParagraph">
    <w:name w:val="List Paragraph"/>
    <w:basedOn w:val="Normal"/>
    <w:uiPriority w:val="34"/>
    <w:qFormat/>
    <w:rsid w:val="00680EC0"/>
    <w:pPr>
      <w:ind w:left="720"/>
      <w:contextualSpacing/>
    </w:pPr>
  </w:style>
  <w:style w:type="character" w:styleId="Hyperlink">
    <w:name w:val="Hyperlink"/>
    <w:basedOn w:val="DefaultParagraphFont"/>
    <w:uiPriority w:val="99"/>
    <w:unhideWhenUsed/>
    <w:rsid w:val="000E1438"/>
    <w:rPr>
      <w:color w:val="0563C1" w:themeColor="hyperlink"/>
      <w:u w:val="single"/>
    </w:rPr>
  </w:style>
  <w:style w:type="table" w:styleId="TableGrid">
    <w:name w:val="Table Grid"/>
    <w:basedOn w:val="TableNormal"/>
    <w:rsid w:val="002478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478D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2478D6"/>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2478D6"/>
    <w:rPr>
      <w:vertAlign w:val="superscript"/>
    </w:rPr>
  </w:style>
  <w:style w:type="paragraph" w:styleId="NoSpacing">
    <w:name w:val="No Spacing"/>
    <w:link w:val="NoSpacingChar"/>
    <w:uiPriority w:val="1"/>
    <w:qFormat/>
    <w:rsid w:val="005357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5739"/>
    <w:rPr>
      <w:rFonts w:eastAsiaTheme="minorEastAsia"/>
      <w:lang w:val="en-US"/>
    </w:rPr>
  </w:style>
  <w:style w:type="paragraph" w:styleId="BalloonText">
    <w:name w:val="Balloon Text"/>
    <w:basedOn w:val="Normal"/>
    <w:link w:val="BalloonTextChar"/>
    <w:uiPriority w:val="99"/>
    <w:semiHidden/>
    <w:unhideWhenUsed/>
    <w:rsid w:val="00BA6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194"/>
    <w:rPr>
      <w:rFonts w:ascii="Tahoma" w:hAnsi="Tahoma" w:cs="Tahoma"/>
      <w:sz w:val="16"/>
      <w:szCs w:val="16"/>
    </w:rPr>
  </w:style>
  <w:style w:type="character" w:customStyle="1" w:styleId="Heading1Char">
    <w:name w:val="Heading 1 Char"/>
    <w:basedOn w:val="DefaultParagraphFont"/>
    <w:link w:val="Heading1"/>
    <w:uiPriority w:val="9"/>
    <w:rsid w:val="00254202"/>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semiHidden/>
    <w:rsid w:val="00407D2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C02AA-D87F-4DF8-9CAB-9F917D91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afeguarding and child protection policy</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afeguarding and child protection policy</dc:title>
  <dc:creator>tracey.widdowson@googlemail.com</dc:creator>
  <cp:lastModifiedBy>tracey widdowson</cp:lastModifiedBy>
  <cp:revision>2</cp:revision>
  <cp:lastPrinted>2019-09-09T14:52:00Z</cp:lastPrinted>
  <dcterms:created xsi:type="dcterms:W3CDTF">2025-09-30T10:06:00Z</dcterms:created>
  <dcterms:modified xsi:type="dcterms:W3CDTF">2025-09-30T10:06:00Z</dcterms:modified>
</cp:coreProperties>
</file>